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88.40087890625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6.199951171875"/>
        <w:gridCol w:w="4591.600341796875"/>
        <w:gridCol w:w="4860.6005859375"/>
        <w:tblGridChange w:id="0">
          <w:tblGrid>
            <w:gridCol w:w="5036.199951171875"/>
            <w:gridCol w:w="4591.600341796875"/>
            <w:gridCol w:w="4860.6005859375"/>
          </w:tblGrid>
        </w:tblGridChange>
      </w:tblGrid>
      <w:tr>
        <w:trPr>
          <w:cantSplit w:val="0"/>
          <w:trHeight w:val="107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257175</wp:posOffset>
                  </wp:positionV>
                  <wp:extent cx="2714625" cy="1685925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8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.22505950927734" w:lineRule="auto"/>
              <w:ind w:left="132.1752166748047" w:right="579.4000244140625" w:firstLine="455.8248138427734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Proveedores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.8516845703125" w:line="240" w:lineRule="auto"/>
              <w:ind w:left="487.4015808105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Community Medical Centers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06005859375" w:line="240" w:lineRule="auto"/>
              <w:ind w:left="487.4015808105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Delta Health Care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306396484375" w:line="240" w:lineRule="auto"/>
              <w:ind w:left="487.4015808105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Sow A Seed Community Foundation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306396484375" w:line="240" w:lineRule="auto"/>
              <w:ind w:left="487.4015808105469" w:right="0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.079999923706055"/>
                <w:szCs w:val="28.079999923706055"/>
                <w:rtl w:val="0"/>
              </w:rPr>
              <w:t xml:space="preserve">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Centro de Pride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.306396484375" w:line="240" w:lineRule="auto"/>
              <w:ind w:left="487.4015808105469" w:right="0" w:firstLine="0"/>
              <w:jc w:val="left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∙Child Abuse Prevention Council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5054931640625" w:line="228.96852493286133" w:lineRule="auto"/>
              <w:ind w:left="487.4015808105469" w:right="454.19738769531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∙ Crossroads- (San Joaquin County  Department of Probations)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9066162109375" w:line="244.3466091156006" w:lineRule="auto"/>
              <w:ind w:left="834.765625" w:right="125.390625" w:hanging="347.364044189453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SUSD- (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Departamento de Consejería de Franklin y terapista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021240234375" w:line="240" w:lineRule="auto"/>
              <w:ind w:left="483.158416748046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C.S.U. Stanislaus-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Interino de apoyo de consejería.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045166015625" w:right="0" w:firstLine="0"/>
              <w:jc w:val="left"/>
              <w:rPr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Sobre Nosotros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0128173828125" w:line="229.30978775024414" w:lineRule="auto"/>
              <w:ind w:left="116.16943359375" w:right="80.34912109375" w:hanging="1.40380859375"/>
              <w:jc w:val="left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*Para obtener más información sobre nuestros servicios, contáctenos en el Centro de Bienestar, de lunes a viernes, de 8:00 am a 4:00 pm.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0128173828125" w:line="229.30978775024414" w:lineRule="auto"/>
              <w:ind w:left="116.16943359375" w:right="80.34912109375" w:hanging="1.40380859375"/>
              <w:jc w:val="left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O envíe un correo electrónico al Coordinador del Centro de Bienestar, a anavarrorodriguez@stocktonusd.net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0128173828125" w:line="229.30978775024414" w:lineRule="auto"/>
              <w:ind w:left="116.16943359375" w:right="80.34912109375" w:hanging="1.40380859375"/>
              <w:jc w:val="left"/>
              <w:rPr>
                <w:rFonts w:ascii="Oswald" w:cs="Oswald" w:eastAsia="Oswald" w:hAnsi="Oswald"/>
                <w:sz w:val="20"/>
                <w:szCs w:val="20"/>
              </w:rPr>
            </w:pPr>
            <w:r w:rsidDel="00000000" w:rsidR="00000000" w:rsidRPr="00000000">
              <w:rPr>
                <w:rFonts w:ascii="Oswald" w:cs="Oswald" w:eastAsia="Oswald" w:hAnsi="Oswald"/>
                <w:sz w:val="20"/>
                <w:szCs w:val="20"/>
                <w:rtl w:val="0"/>
              </w:rPr>
              <w:t xml:space="preserve">Para los servicios de apoyo, se necesita un formulario del Centro de Bienestar firmado. Este consentimiento dura la duración de la inscripción.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0128173828125" w:line="229.30978775024414" w:lineRule="auto"/>
              <w:ind w:left="116.16943359375" w:right="80.34912109375" w:hanging="1.40380859375"/>
              <w:jc w:val="left"/>
              <w:rPr>
                <w:rFonts w:ascii="Times" w:cs="Times" w:eastAsia="Times" w:hAnsi="Times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*El Centro de Bienestar tiene un armario de ropa y suministros para el cuidado personal disponible para los estudiantes que lo necesiten. Los estudiantes pueden visitar el Centro de Bienestar para obtener más información.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5.0128173828125" w:line="229.30978775024414" w:lineRule="auto"/>
              <w:ind w:left="116.16943359375" w:right="80.34912109375" w:hanging="1.40380859375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Franklin High School El Centro De </w:t>
            </w: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Bienestar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41973876953125" w:line="240" w:lineRule="auto"/>
              <w:ind w:left="119.25781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4600 E. Fremont St.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7066650390625" w:line="240" w:lineRule="auto"/>
              <w:ind w:left="122.6275634765625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Stockton, Ca. 95215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638427734375" w:line="240" w:lineRule="auto"/>
              <w:ind w:left="136.38671875" w:right="0" w:firstLine="0"/>
              <w:jc w:val="center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Directores: Anna Lotti, Eduardo Martir, Claudia Lopez-Solis, Evangelina Ramos, y Tyrone Henderson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638427734375" w:line="240" w:lineRule="auto"/>
              <w:ind w:left="136.38671875" w:right="0" w:firstLine="0"/>
              <w:jc w:val="center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10638427734375" w:line="240" w:lineRule="auto"/>
              <w:ind w:left="136.38671875" w:right="0" w:firstLine="0"/>
              <w:jc w:val="center"/>
              <w:rPr>
                <w:rFonts w:ascii="Calibri" w:cs="Calibri" w:eastAsia="Calibri" w:hAnsi="Calibri"/>
                <w:sz w:val="28.079999923706055"/>
                <w:szCs w:val="28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.079999923706055"/>
                <w:szCs w:val="28.079999923706055"/>
                <w:rtl w:val="0"/>
              </w:rPr>
              <w:t xml:space="preserve">Coordinador del Centro de Bienestar, Sr. Alen Navarro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.65632915496826" w:lineRule="auto"/>
              <w:ind w:left="497.80029296875" w:right="506.000976562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449068" cy="2138172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068" cy="21381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Franklin High School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9.24926757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.08000183105469"/>
                <w:szCs w:val="40.08000183105469"/>
                <w:u w:val="none"/>
                <w:shd w:fill="auto" w:val="clear"/>
                <w:vertAlign w:val="baseline"/>
                <w:rtl w:val="0"/>
              </w:rPr>
              <w:t xml:space="preserve">El Centro de Bienestar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1152525</wp:posOffset>
                  </wp:positionV>
                  <wp:extent cx="1943100" cy="2352675"/>
                  <wp:effectExtent b="0" l="0" r="0" t="0"/>
                  <wp:wrapSquare wrapText="bothSides" distB="114300" distT="114300" distL="114300" distR="11430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52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92.39990234375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6.199951171875"/>
        <w:gridCol w:w="4798.00048828125"/>
        <w:gridCol w:w="4798.199462890625"/>
        <w:tblGridChange w:id="0">
          <w:tblGrid>
            <w:gridCol w:w="4796.199951171875"/>
            <w:gridCol w:w="4798.00048828125"/>
            <w:gridCol w:w="4798.199462890625"/>
          </w:tblGrid>
        </w:tblGridChange>
      </w:tblGrid>
      <w:tr>
        <w:trPr>
          <w:cantSplit w:val="0"/>
          <w:trHeight w:val="10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100021362304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Acerca del Centro de Bienestar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.100341796875" w:line="225.99660873413086" w:lineRule="auto"/>
              <w:ind w:left="123.17756652832031" w:right="75.966796875" w:hanging="5.0783538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El Centro de Bienestar conecta a los estudiantes con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servicios de salud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física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088623046875" w:line="226.86551570892334" w:lineRule="auto"/>
              <w:ind w:left="112.79998779296875" w:right="145.7403564453125" w:hanging="1.5455627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y apoyo social y emocional en el campus.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 propósito es ayudar a crear una experiencia  educativa segura y positiva donde los estudiantes  puedan prosperar. Si conoce a un estudiante que se  beneficiaría de estos servicios, comuníquese con el  consejero o centro de bienestar de los estudiantes.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9.010009765625" w:line="227.08303928375244" w:lineRule="auto"/>
              <w:ind w:left="119.42398071289062" w:right="120.340576171875" w:hanging="1.3247680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0637d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Los apoyos sociales y emocionales en el campus se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0637d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0637d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centran en la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prevención y la intervención temprana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a través de servicios de apoyo a corto plazo basados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809814453125" w:line="227.0824670791626" w:lineRule="auto"/>
              <w:ind w:left="119.42398071289062" w:right="347.3303222656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en la escuela. Esto puede ser beneficioso para los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estudiantes que enfrentan desafíos sociales,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emocionales, académicos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03271484375" w:line="240" w:lineRule="auto"/>
              <w:ind w:left="168.000030517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f8f9fa" w:val="clear"/>
                <w:vertAlign w:val="baseline"/>
                <w:rtl w:val="0"/>
              </w:rPr>
              <w:t xml:space="preserve">y de salud mental.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2.3260498046875" w:line="240" w:lineRule="auto"/>
              <w:ind w:left="194.575271606445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Personal En El Centro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.079999923706055"/>
                <w:szCs w:val="28.079999923706055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 Centro de Bienestar se conecta con agencias  locales y proveedores de servicios comunitarios.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8.816528320312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Terapista de Salud Mental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(Sr. Heredia y Sra. Allison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20385742187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Interinos de Consejeria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1987304687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Especialistas de Intervencion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200805664062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Educadora de Salud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(Sra. Warner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7201538085937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El Coordinador del Bienestar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Sr. Navarro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2017822265625" w:line="240" w:lineRule="auto"/>
              <w:ind w:left="485.2799987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Enfermera Escolar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Sra. Yang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43997192382812" w:line="240" w:lineRule="auto"/>
              <w:ind w:left="485.279998779296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Asistente de servicios de salud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(Sra. Hang)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105025" cy="157272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572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49.0002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  <w:rtl w:val="0"/>
              </w:rPr>
              <w:t xml:space="preserve">Emoción Social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  <w:rtl w:val="0"/>
              </w:rPr>
              <w:t xml:space="preserve">Aprend</w:t>
            </w:r>
            <w:r w:rsidDel="00000000" w:rsidR="00000000" w:rsidRPr="00000000">
              <w:rPr>
                <w:sz w:val="24.079999923706055"/>
                <w:szCs w:val="24.079999923706055"/>
                <w:rtl w:val="0"/>
              </w:rPr>
              <w:t xml:space="preserve">izaje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.079999923706055"/>
                <w:szCs w:val="24.079999923706055"/>
                <w:u w:val="none"/>
                <w:shd w:fill="auto" w:val="clear"/>
                <w:vertAlign w:val="baseline"/>
                <w:rtl w:val="0"/>
              </w:rPr>
              <w:t xml:space="preserve"> y Apoyo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 Franklin ofrecemos servicios basados ​​en la escuela que incluyen asesoramiento individual, grupos de apoyo, intervención breve y tutoría, que están disponibles para todos nuestros estudiantes, sin costo alguno.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Estos servicios apoyan a los estudiantes al: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Identificar y expresar emociones sin NINGÚN juicio.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Reconocer comportamientos poco saludables.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Establecer metas personales y académicas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Desarrollar habilidades de afrontamiento saludables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Rincón de la paz: un lugar donde los estudiantes pueden relajarse y recuperar la concentración.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Compromiso familiar: Cuando sea necesario, el personal del Centro de Bienestar puede involucrar 'apoyo natural' (tutor(es), familia cercana, amigos para asistir a las sesiones). Los participantes se involucran colectivamente para identificar soluciones que guíen a los estudiantes hacia su meta.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276611328125" w:line="227.08319664001465" w:lineRule="auto"/>
              <w:ind w:left="115.670166015625" w:right="431.048583984375" w:firstLine="2.4285888671875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5.00056743621826" w:lineRule="auto"/>
              <w:ind w:left="122.90771484375" w:right="350" w:firstLine="223.69140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2604516" cy="2170176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516" cy="21701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Grupos de Apoyo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.0528564453125" w:line="252.07308769226074" w:lineRule="auto"/>
              <w:ind w:left="483.78173828125" w:right="348.599853515625" w:firstLine="0.499267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controlar el enojo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Breve Intervención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91406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Apoyo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98095703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la Ansiedad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919921875" w:line="254.8227596282959" w:lineRule="auto"/>
              <w:ind w:left="483.78173828125" w:right="658.790283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para Mejorar el Pensamiento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Circulo de Niñas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885986328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una Perdida 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958984375" w:line="240" w:lineRule="auto"/>
              <w:ind w:left="846.527099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(familiar, amistad, etc.)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2940673828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saludables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98095703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una Relación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958984375" w:line="240" w:lineRule="auto"/>
              <w:ind w:left="841.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saludable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950439453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una Mente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989501953125" w:line="240" w:lineRule="auto"/>
              <w:ind w:left="840.19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Saludable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297119140625" w:line="240.81253051757812" w:lineRule="auto"/>
              <w:ind w:left="836.38916015625" w:right="119.55810546875" w:hanging="352.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habilidades Sociales  y vida diaria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21466064453125" w:line="240" w:lineRule="auto"/>
              <w:ind w:left="483.78173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Transición al grado 9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98095703125" w:line="254.44344520568848" w:lineRule="auto"/>
              <w:ind w:left="483.78173828125" w:right="317.97607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Métodos de Ayuda para controlar el estrés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0637d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Educacion &amp; prevención de sustancia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93954467773438" w:line="240" w:lineRule="auto"/>
              <w:ind w:left="115.122070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Apoyo de los Companeros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7.1296691894531" w:line="240" w:lineRule="auto"/>
              <w:ind w:left="130.539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Resolucion de conflitos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329437255859375" w:line="240" w:lineRule="auto"/>
              <w:ind w:left="130.53955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.1200008392334"/>
                <w:szCs w:val="21.1200008392334"/>
                <w:u w:val="none"/>
                <w:shd w:fill="auto" w:val="clear"/>
                <w:vertAlign w:val="baseline"/>
                <w:rtl w:val="0"/>
              </w:rPr>
              <w:t xml:space="preserve">Metodos de ayuda entre companeros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0" w:top="667.200927734375" w:left="0" w:right="631.599121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